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83" w:rsidRDefault="0012754F" w:rsidP="001F5E76">
      <w:pPr>
        <w:ind w:right="142" w:firstLine="567"/>
        <w:contextualSpacing/>
        <w:jc w:val="center"/>
        <w:rPr>
          <w:b/>
        </w:rPr>
      </w:pPr>
      <w:r w:rsidRPr="00F64BDB">
        <w:rPr>
          <w:b/>
        </w:rPr>
        <w:t>Министерство культуры Республики Татарстан</w:t>
      </w:r>
    </w:p>
    <w:p w:rsidR="00D67483" w:rsidRDefault="00D67483" w:rsidP="001F5E76">
      <w:pPr>
        <w:ind w:right="142" w:firstLine="567"/>
        <w:contextualSpacing/>
        <w:jc w:val="center"/>
        <w:rPr>
          <w:b/>
        </w:rPr>
      </w:pPr>
      <w:r w:rsidRPr="00F64BDB">
        <w:rPr>
          <w:b/>
        </w:rPr>
        <w:t xml:space="preserve">Министерство культуры, по делам национальностей </w:t>
      </w:r>
    </w:p>
    <w:p w:rsidR="00D67483" w:rsidRDefault="00D67483" w:rsidP="001F5E76">
      <w:pPr>
        <w:ind w:right="142" w:firstLine="567"/>
        <w:contextualSpacing/>
        <w:jc w:val="center"/>
        <w:rPr>
          <w:b/>
        </w:rPr>
      </w:pPr>
      <w:r w:rsidRPr="00F64BDB">
        <w:rPr>
          <w:b/>
        </w:rPr>
        <w:t>и архивного дела Чувашской Республики</w:t>
      </w:r>
    </w:p>
    <w:p w:rsidR="0068390C" w:rsidRDefault="0012754F" w:rsidP="001F5E76">
      <w:pPr>
        <w:ind w:right="142" w:firstLine="567"/>
        <w:contextualSpacing/>
        <w:jc w:val="center"/>
        <w:rPr>
          <w:b/>
        </w:rPr>
      </w:pPr>
      <w:r w:rsidRPr="00F64BDB">
        <w:rPr>
          <w:b/>
        </w:rPr>
        <w:t xml:space="preserve">Ресурсный центр внедрения инноваций и сохранения традиций </w:t>
      </w:r>
    </w:p>
    <w:p w:rsidR="0012754F" w:rsidRPr="00F64BDB" w:rsidRDefault="0012754F" w:rsidP="001F5E76">
      <w:pPr>
        <w:ind w:right="142" w:firstLine="567"/>
        <w:contextualSpacing/>
        <w:jc w:val="center"/>
        <w:rPr>
          <w:b/>
        </w:rPr>
      </w:pPr>
      <w:r w:rsidRPr="00F64BDB">
        <w:rPr>
          <w:b/>
        </w:rPr>
        <w:t>в сфере культуры Республики Татарстан</w:t>
      </w:r>
    </w:p>
    <w:p w:rsidR="00D67483" w:rsidRDefault="0012754F" w:rsidP="001F5E76">
      <w:pPr>
        <w:ind w:right="142" w:firstLine="567"/>
        <w:contextualSpacing/>
        <w:jc w:val="center"/>
        <w:rPr>
          <w:b/>
        </w:rPr>
      </w:pPr>
      <w:r w:rsidRPr="00F64BDB">
        <w:rPr>
          <w:b/>
        </w:rPr>
        <w:t xml:space="preserve">Государственный исторический архив Чувашской Республики </w:t>
      </w:r>
    </w:p>
    <w:p w:rsidR="001F5E76" w:rsidRDefault="00D67483" w:rsidP="001F5E76">
      <w:pPr>
        <w:ind w:right="142" w:firstLine="567"/>
        <w:contextualSpacing/>
        <w:jc w:val="center"/>
        <w:rPr>
          <w:b/>
        </w:rPr>
      </w:pPr>
      <w:r w:rsidRPr="00F64BDB">
        <w:rPr>
          <w:b/>
        </w:rPr>
        <w:t>Казанский (Приволжский) федеральный университет</w:t>
      </w:r>
    </w:p>
    <w:p w:rsidR="001F5E76" w:rsidRPr="00F64BDB" w:rsidRDefault="001F5E76" w:rsidP="001F5E76">
      <w:pPr>
        <w:ind w:right="142" w:firstLine="567"/>
        <w:contextualSpacing/>
        <w:jc w:val="center"/>
        <w:rPr>
          <w:b/>
        </w:rPr>
      </w:pPr>
      <w:r>
        <w:rPr>
          <w:b/>
        </w:rPr>
        <w:t>Институт истории имени Ш. Марджани АН РТ</w:t>
      </w:r>
    </w:p>
    <w:p w:rsidR="0012754F" w:rsidRPr="00F64BDB" w:rsidRDefault="0012754F" w:rsidP="00F64BDB">
      <w:pPr>
        <w:spacing w:line="276" w:lineRule="auto"/>
        <w:ind w:left="-567" w:right="140" w:firstLine="567"/>
        <w:contextualSpacing/>
        <w:jc w:val="center"/>
      </w:pPr>
    </w:p>
    <w:p w:rsidR="00D67483" w:rsidRDefault="00D67483" w:rsidP="00F64BDB">
      <w:pPr>
        <w:spacing w:line="276" w:lineRule="auto"/>
        <w:ind w:left="-567" w:right="140" w:firstLine="567"/>
        <w:contextualSpacing/>
        <w:jc w:val="center"/>
        <w:rPr>
          <w:b/>
        </w:rPr>
      </w:pPr>
    </w:p>
    <w:p w:rsidR="0012754F" w:rsidRPr="00F64BDB" w:rsidRDefault="0012754F" w:rsidP="00F64BDB">
      <w:pPr>
        <w:spacing w:line="276" w:lineRule="auto"/>
        <w:ind w:left="-567" w:right="140" w:firstLine="567"/>
        <w:contextualSpacing/>
        <w:jc w:val="center"/>
        <w:rPr>
          <w:b/>
        </w:rPr>
      </w:pPr>
      <w:r w:rsidRPr="00F64BDB">
        <w:rPr>
          <w:b/>
        </w:rPr>
        <w:t>ИНФОРМАЦИОННОЕ ПИСЬМО</w:t>
      </w:r>
    </w:p>
    <w:p w:rsidR="0012754F" w:rsidRPr="00F64BDB" w:rsidRDefault="0012754F" w:rsidP="00F64BDB">
      <w:pPr>
        <w:spacing w:line="276" w:lineRule="auto"/>
        <w:ind w:left="-567" w:right="140" w:firstLine="567"/>
        <w:contextualSpacing/>
        <w:jc w:val="center"/>
      </w:pPr>
    </w:p>
    <w:p w:rsidR="0012754F" w:rsidRDefault="0012754F" w:rsidP="00F64BDB">
      <w:pPr>
        <w:spacing w:line="276" w:lineRule="auto"/>
        <w:ind w:left="-567" w:right="140" w:firstLine="567"/>
        <w:contextualSpacing/>
        <w:jc w:val="center"/>
        <w:rPr>
          <w:b/>
        </w:rPr>
      </w:pPr>
      <w:r w:rsidRPr="00F64BDB">
        <w:rPr>
          <w:b/>
        </w:rPr>
        <w:t>Уважаемые коллеги!</w:t>
      </w:r>
    </w:p>
    <w:p w:rsidR="00AE25B6" w:rsidRPr="00F64BDB" w:rsidRDefault="00AE25B6" w:rsidP="00F64BDB">
      <w:pPr>
        <w:spacing w:line="276" w:lineRule="auto"/>
        <w:ind w:left="-567" w:right="140" w:firstLine="567"/>
        <w:contextualSpacing/>
        <w:jc w:val="center"/>
        <w:rPr>
          <w:b/>
        </w:rPr>
      </w:pPr>
    </w:p>
    <w:p w:rsidR="0012754F" w:rsidRPr="00F64BDB" w:rsidRDefault="0012754F" w:rsidP="00014BF7">
      <w:pPr>
        <w:spacing w:line="276" w:lineRule="auto"/>
        <w:ind w:right="-1" w:firstLine="708"/>
        <w:contextualSpacing/>
        <w:jc w:val="both"/>
      </w:pPr>
      <w:r w:rsidRPr="00F64BDB">
        <w:t xml:space="preserve">Приглашаем Вас принять участие в работе </w:t>
      </w:r>
      <w:r w:rsidR="000B0108">
        <w:t>Межрегиональной н</w:t>
      </w:r>
      <w:r w:rsidRPr="00F64BDB">
        <w:t>аучно-практической конференции</w:t>
      </w:r>
      <w:r w:rsidR="00AA66B1">
        <w:t xml:space="preserve"> «Трудовой подвиг </w:t>
      </w:r>
      <w:r w:rsidR="001F5E76">
        <w:t xml:space="preserve">в тылу: строительство Сурского </w:t>
      </w:r>
      <w:r w:rsidR="00AA66B1">
        <w:t>и Казанского оборонительных рубежей»</w:t>
      </w:r>
      <w:r w:rsidRPr="00F64BDB">
        <w:t xml:space="preserve">, приуроченной к 80-летию строительства Волжского оборонительного рубежа. Объект строился на территории </w:t>
      </w:r>
      <w:r w:rsidR="000B0108">
        <w:t>р</w:t>
      </w:r>
      <w:r w:rsidR="00D67483">
        <w:t>егионов</w:t>
      </w:r>
      <w:r w:rsidR="000B0108">
        <w:t xml:space="preserve"> Пово</w:t>
      </w:r>
      <w:r w:rsidR="00AE25B6">
        <w:t>л</w:t>
      </w:r>
      <w:r w:rsidR="000B0108">
        <w:t>жья</w:t>
      </w:r>
      <w:r w:rsidRPr="00F64BDB">
        <w:t xml:space="preserve"> с осени 1941 г</w:t>
      </w:r>
      <w:r w:rsidR="00D67483">
        <w:t>.</w:t>
      </w:r>
      <w:r w:rsidRPr="00F64BDB">
        <w:t xml:space="preserve"> по зиму 1942 </w:t>
      </w:r>
      <w:r w:rsidR="00D67483">
        <w:t xml:space="preserve">г. </w:t>
      </w:r>
      <w:r w:rsidRPr="00F64BDB">
        <w:t>и должен был предотвратить продвижение войск Вермахта на подступах к Уральскому промышленному району</w:t>
      </w:r>
      <w:r w:rsidR="000B0108">
        <w:t xml:space="preserve">, а также </w:t>
      </w:r>
      <w:r w:rsidR="00D67483">
        <w:t xml:space="preserve">к </w:t>
      </w:r>
      <w:r w:rsidR="000B0108">
        <w:t xml:space="preserve">крупным </w:t>
      </w:r>
      <w:r w:rsidR="0068390C">
        <w:t>п</w:t>
      </w:r>
      <w:r w:rsidR="00BF2180">
        <w:t>ово</w:t>
      </w:r>
      <w:r w:rsidR="00C66039">
        <w:t>л</w:t>
      </w:r>
      <w:r w:rsidR="00BF2180">
        <w:t xml:space="preserve">жским </w:t>
      </w:r>
      <w:r w:rsidR="00C66039">
        <w:t>индустриально-промышленным центрам.</w:t>
      </w:r>
    </w:p>
    <w:p w:rsidR="0012754F" w:rsidRDefault="0012754F" w:rsidP="00014BF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64BDB">
        <w:rPr>
          <w:sz w:val="28"/>
          <w:szCs w:val="28"/>
        </w:rPr>
        <w:t xml:space="preserve">Конференция станет площадкой для профессиональных историков и краеведов, научных работников, преподавателей образовательных структур всех уровней, аспирантов. </w:t>
      </w:r>
    </w:p>
    <w:p w:rsidR="00F64BDB" w:rsidRPr="00F64BDB" w:rsidRDefault="00F64BDB" w:rsidP="00F64BD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12754F" w:rsidRPr="00C66039" w:rsidRDefault="0012754F" w:rsidP="00F64BDB">
      <w:pPr>
        <w:pStyle w:val="Default"/>
        <w:spacing w:line="276" w:lineRule="auto"/>
        <w:ind w:firstLine="708"/>
        <w:rPr>
          <w:sz w:val="28"/>
          <w:szCs w:val="28"/>
        </w:rPr>
      </w:pPr>
      <w:r w:rsidRPr="00C66039">
        <w:rPr>
          <w:b/>
          <w:bCs/>
          <w:sz w:val="28"/>
          <w:szCs w:val="28"/>
        </w:rPr>
        <w:t xml:space="preserve">Формы участия в конференции: </w:t>
      </w:r>
    </w:p>
    <w:p w:rsidR="0012754F" w:rsidRPr="00C66039" w:rsidRDefault="0012754F" w:rsidP="00F64BDB">
      <w:pPr>
        <w:pStyle w:val="Default"/>
        <w:spacing w:line="276" w:lineRule="auto"/>
        <w:ind w:firstLine="708"/>
        <w:rPr>
          <w:sz w:val="28"/>
          <w:szCs w:val="28"/>
        </w:rPr>
      </w:pPr>
      <w:r w:rsidRPr="00C66039">
        <w:rPr>
          <w:sz w:val="28"/>
          <w:szCs w:val="28"/>
        </w:rPr>
        <w:t xml:space="preserve">– очная (публикация и выступление с докладом); </w:t>
      </w:r>
    </w:p>
    <w:p w:rsidR="0012754F" w:rsidRDefault="0012754F" w:rsidP="00F64BD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C66039">
        <w:rPr>
          <w:sz w:val="28"/>
          <w:szCs w:val="28"/>
        </w:rPr>
        <w:t>– заочная (публикация).</w:t>
      </w:r>
    </w:p>
    <w:p w:rsidR="00F64BDB" w:rsidRPr="00F64BDB" w:rsidRDefault="00F64BDB" w:rsidP="00F64BDB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</w:p>
    <w:p w:rsidR="00B601C7" w:rsidRPr="00F64BDB" w:rsidRDefault="0012754F" w:rsidP="00F64BDB">
      <w:pPr>
        <w:spacing w:line="276" w:lineRule="auto"/>
        <w:ind w:right="140" w:firstLine="709"/>
        <w:contextualSpacing/>
        <w:jc w:val="both"/>
      </w:pPr>
      <w:r w:rsidRPr="00F64BDB">
        <w:rPr>
          <w:b/>
        </w:rPr>
        <w:t>Дата проведения</w:t>
      </w:r>
      <w:r w:rsidR="00B601C7" w:rsidRPr="00F64BDB">
        <w:rPr>
          <w:b/>
        </w:rPr>
        <w:t>:</w:t>
      </w:r>
      <w:r w:rsidRPr="00F64BDB">
        <w:rPr>
          <w:b/>
        </w:rPr>
        <w:t xml:space="preserve"> </w:t>
      </w:r>
      <w:r w:rsidR="00B601C7" w:rsidRPr="00F64BDB">
        <w:t xml:space="preserve">4 мая 2022 г. </w:t>
      </w:r>
    </w:p>
    <w:p w:rsidR="0012754F" w:rsidRDefault="00B601C7" w:rsidP="00F64BDB">
      <w:pPr>
        <w:spacing w:line="276" w:lineRule="auto"/>
        <w:ind w:right="140" w:firstLine="709"/>
        <w:contextualSpacing/>
        <w:jc w:val="both"/>
      </w:pPr>
      <w:r w:rsidRPr="00F64BDB">
        <w:rPr>
          <w:b/>
        </w:rPr>
        <w:t>Место проведения</w:t>
      </w:r>
      <w:r w:rsidR="0012754F" w:rsidRPr="00F64BDB">
        <w:rPr>
          <w:b/>
        </w:rPr>
        <w:t>:</w:t>
      </w:r>
      <w:r w:rsidR="0012754F" w:rsidRPr="00F64BDB">
        <w:t xml:space="preserve"> Казанск</w:t>
      </w:r>
      <w:r w:rsidRPr="00F64BDB">
        <w:t>ий</w:t>
      </w:r>
      <w:r w:rsidR="0012754F" w:rsidRPr="00F64BDB">
        <w:t xml:space="preserve"> </w:t>
      </w:r>
      <w:r w:rsidR="00C66039">
        <w:t xml:space="preserve">(Приволжский) </w:t>
      </w:r>
      <w:r w:rsidR="0012754F" w:rsidRPr="00F64BDB">
        <w:t>федеральн</w:t>
      </w:r>
      <w:r w:rsidRPr="00F64BDB">
        <w:t>ый</w:t>
      </w:r>
      <w:r w:rsidR="0012754F" w:rsidRPr="00F64BDB">
        <w:t xml:space="preserve"> университет</w:t>
      </w:r>
      <w:r w:rsidRPr="00F64BDB">
        <w:t xml:space="preserve"> (</w:t>
      </w:r>
      <w:r w:rsidR="0012754F" w:rsidRPr="00F64BDB">
        <w:t>г. Казань, ул. Лево-Булачная, д. 44</w:t>
      </w:r>
      <w:r w:rsidRPr="00F64BDB">
        <w:t>)</w:t>
      </w:r>
      <w:r w:rsidR="0012754F" w:rsidRPr="00F64BDB">
        <w:t>.</w:t>
      </w:r>
    </w:p>
    <w:p w:rsidR="00F64BDB" w:rsidRPr="00697897" w:rsidRDefault="00BF7B4E" w:rsidP="00F64BDB">
      <w:pPr>
        <w:spacing w:line="276" w:lineRule="auto"/>
        <w:ind w:right="140" w:firstLine="709"/>
        <w:contextualSpacing/>
        <w:jc w:val="both"/>
        <w:rPr>
          <w:b/>
          <w:i/>
        </w:rPr>
      </w:pPr>
      <w:r w:rsidRPr="00697897">
        <w:rPr>
          <w:b/>
          <w:i/>
        </w:rPr>
        <w:t>Точное в</w:t>
      </w:r>
      <w:r w:rsidR="00D76CEF" w:rsidRPr="00697897">
        <w:rPr>
          <w:b/>
          <w:i/>
        </w:rPr>
        <w:t xml:space="preserve">ремя </w:t>
      </w:r>
      <w:r w:rsidRPr="00697897">
        <w:rPr>
          <w:b/>
          <w:i/>
        </w:rPr>
        <w:t xml:space="preserve">начала мероприятия </w:t>
      </w:r>
      <w:r w:rsidR="00D76CEF" w:rsidRPr="00697897">
        <w:rPr>
          <w:b/>
          <w:i/>
        </w:rPr>
        <w:t>будет сообщено дополнительно.</w:t>
      </w:r>
    </w:p>
    <w:p w:rsidR="00014BF7" w:rsidRDefault="0012754F" w:rsidP="00F64BDB">
      <w:pPr>
        <w:spacing w:line="276" w:lineRule="auto"/>
        <w:ind w:right="140" w:firstLine="708"/>
        <w:contextualSpacing/>
        <w:jc w:val="both"/>
        <w:rPr>
          <w:bCs/>
        </w:rPr>
      </w:pPr>
      <w:r w:rsidRPr="00F64BDB">
        <w:t>Заявку на участие в конференции</w:t>
      </w:r>
      <w:r w:rsidR="00FF542A" w:rsidRPr="00F64BDB">
        <w:t xml:space="preserve"> (см.: Приложение № 1) </w:t>
      </w:r>
      <w:r w:rsidR="00B601C7" w:rsidRPr="00F64BDB">
        <w:t xml:space="preserve">и текст статьи </w:t>
      </w:r>
      <w:r w:rsidRPr="00F64BDB">
        <w:t xml:space="preserve">необходимо </w:t>
      </w:r>
      <w:r w:rsidRPr="00AE25B6">
        <w:t xml:space="preserve">прислать </w:t>
      </w:r>
      <w:r w:rsidR="00D67483" w:rsidRPr="00F64BDB">
        <w:rPr>
          <w:b/>
        </w:rPr>
        <w:t xml:space="preserve">до </w:t>
      </w:r>
      <w:r w:rsidR="00D67483">
        <w:rPr>
          <w:b/>
        </w:rPr>
        <w:t>20</w:t>
      </w:r>
      <w:r w:rsidR="00D67483" w:rsidRPr="00F64BDB">
        <w:rPr>
          <w:b/>
        </w:rPr>
        <w:t xml:space="preserve"> </w:t>
      </w:r>
      <w:r w:rsidR="00D67483">
        <w:rPr>
          <w:b/>
        </w:rPr>
        <w:t>апреля</w:t>
      </w:r>
      <w:r w:rsidR="00D67483" w:rsidRPr="00F64BDB">
        <w:rPr>
          <w:b/>
        </w:rPr>
        <w:t xml:space="preserve"> 2022 г</w:t>
      </w:r>
      <w:r w:rsidR="00D67483">
        <w:rPr>
          <w:b/>
        </w:rPr>
        <w:t>.</w:t>
      </w:r>
      <w:r w:rsidR="00D67483" w:rsidRPr="00AE25B6">
        <w:t xml:space="preserve"> </w:t>
      </w:r>
      <w:r w:rsidRPr="00AE25B6">
        <w:t>на адреса</w:t>
      </w:r>
      <w:r w:rsidR="00D67483">
        <w:t xml:space="preserve"> организаторов</w:t>
      </w:r>
      <w:r w:rsidRPr="00AE25B6">
        <w:t>:</w:t>
      </w:r>
      <w:r w:rsidR="00B601C7" w:rsidRPr="00AE25B6">
        <w:t xml:space="preserve"> </w:t>
      </w:r>
      <w:r w:rsidR="00014BF7" w:rsidRPr="00AE25B6">
        <w:t xml:space="preserve"> </w:t>
      </w:r>
      <w:hyperlink r:id="rId4" w:history="1">
        <w:r w:rsidR="00B601C7" w:rsidRPr="00AE25B6">
          <w:rPr>
            <w:rStyle w:val="a5"/>
          </w:rPr>
          <w:t>favor.72@mail.ru</w:t>
        </w:r>
      </w:hyperlink>
      <w:r w:rsidR="00B601C7" w:rsidRPr="00AE25B6">
        <w:t xml:space="preserve">, </w:t>
      </w:r>
      <w:hyperlink r:id="rId5" w:history="1">
        <w:r w:rsidR="00B601C7" w:rsidRPr="00AE25B6">
          <w:rPr>
            <w:rStyle w:val="a5"/>
            <w:bCs/>
            <w:lang w:val="en-US"/>
          </w:rPr>
          <w:t>gia</w:t>
        </w:r>
        <w:r w:rsidR="00B601C7" w:rsidRPr="00AE25B6">
          <w:rPr>
            <w:rStyle w:val="a5"/>
            <w:bCs/>
          </w:rPr>
          <w:t>@</w:t>
        </w:r>
        <w:r w:rsidR="00B601C7" w:rsidRPr="00AE25B6">
          <w:rPr>
            <w:rStyle w:val="a5"/>
            <w:bCs/>
            <w:lang w:val="en-US"/>
          </w:rPr>
          <w:t>rchuv</w:t>
        </w:r>
        <w:r w:rsidR="00B601C7" w:rsidRPr="00AE25B6">
          <w:rPr>
            <w:rStyle w:val="a5"/>
            <w:bCs/>
          </w:rPr>
          <w:t>.</w:t>
        </w:r>
        <w:r w:rsidR="00B601C7" w:rsidRPr="00AE25B6">
          <w:rPr>
            <w:rStyle w:val="a5"/>
            <w:bCs/>
            <w:lang w:val="en-US"/>
          </w:rPr>
          <w:t>ru</w:t>
        </w:r>
      </w:hyperlink>
      <w:r w:rsidR="00B601C7" w:rsidRPr="00F64BDB">
        <w:rPr>
          <w:bCs/>
        </w:rPr>
        <w:t xml:space="preserve"> </w:t>
      </w:r>
    </w:p>
    <w:p w:rsidR="0012754F" w:rsidRDefault="00FF542A" w:rsidP="00F64BDB">
      <w:pPr>
        <w:spacing w:line="276" w:lineRule="auto"/>
        <w:ind w:right="140" w:firstLine="708"/>
        <w:contextualSpacing/>
        <w:jc w:val="both"/>
      </w:pPr>
      <w:r w:rsidRPr="00F64BDB">
        <w:t xml:space="preserve">По итогам </w:t>
      </w:r>
      <w:r w:rsidR="0012754F" w:rsidRPr="00F64BDB">
        <w:t>конференции</w:t>
      </w:r>
      <w:r w:rsidRPr="00F64BDB">
        <w:t xml:space="preserve"> предполагается издание сборника материалов</w:t>
      </w:r>
      <w:r w:rsidR="0012754F" w:rsidRPr="00F64BDB">
        <w:t xml:space="preserve">. Оргкомитет оставляет за собой </w:t>
      </w:r>
      <w:r w:rsidRPr="00F64BDB">
        <w:t xml:space="preserve">право на отбор докладов в соответствии с тематикой конференции. </w:t>
      </w:r>
    </w:p>
    <w:p w:rsidR="00F64BDB" w:rsidRDefault="00F64BDB" w:rsidP="00F64BDB">
      <w:pPr>
        <w:spacing w:line="276" w:lineRule="auto"/>
        <w:ind w:right="140" w:firstLine="708"/>
        <w:contextualSpacing/>
        <w:jc w:val="both"/>
      </w:pPr>
      <w:r>
        <w:lastRenderedPageBreak/>
        <w:t>Требования к оформлению статьи представлены в Приложении № 2.</w:t>
      </w:r>
    </w:p>
    <w:p w:rsidR="00AE25B6" w:rsidRPr="00F64BDB" w:rsidRDefault="00AE25B6" w:rsidP="00F64BDB">
      <w:pPr>
        <w:spacing w:line="276" w:lineRule="auto"/>
        <w:ind w:right="140" w:firstLine="708"/>
        <w:contextualSpacing/>
        <w:jc w:val="both"/>
      </w:pPr>
    </w:p>
    <w:p w:rsidR="0012754F" w:rsidRDefault="00FF542A" w:rsidP="00F64BDB">
      <w:pPr>
        <w:spacing w:line="276" w:lineRule="auto"/>
        <w:ind w:left="-567" w:right="140" w:firstLine="567"/>
        <w:contextualSpacing/>
        <w:jc w:val="center"/>
        <w:rPr>
          <w:b/>
        </w:rPr>
      </w:pPr>
      <w:r w:rsidRPr="00F64BDB">
        <w:rPr>
          <w:b/>
        </w:rPr>
        <w:t>Телефоны для справок:</w:t>
      </w:r>
    </w:p>
    <w:p w:rsidR="00F64BDB" w:rsidRPr="00F64BDB" w:rsidRDefault="00F64BDB" w:rsidP="00F64BDB">
      <w:pPr>
        <w:spacing w:line="276" w:lineRule="auto"/>
        <w:ind w:left="-567" w:right="140" w:firstLine="567"/>
        <w:contextualSpacing/>
        <w:jc w:val="center"/>
        <w:rPr>
          <w:b/>
        </w:rPr>
      </w:pPr>
    </w:p>
    <w:p w:rsidR="0012754F" w:rsidRDefault="00FF542A" w:rsidP="00F64BDB">
      <w:pPr>
        <w:spacing w:line="276" w:lineRule="auto"/>
        <w:ind w:right="140" w:firstLine="709"/>
        <w:contextualSpacing/>
        <w:jc w:val="both"/>
      </w:pPr>
      <w:r w:rsidRPr="00F64BDB">
        <w:rPr>
          <w:b/>
        </w:rPr>
        <w:t>8 937-524-46-78</w:t>
      </w:r>
      <w:r w:rsidRPr="00F64BDB">
        <w:t xml:space="preserve"> – </w:t>
      </w:r>
      <w:r w:rsidR="0012754F" w:rsidRPr="00F64BDB">
        <w:t>Латыпова</w:t>
      </w:r>
      <w:r w:rsidRPr="00F64BDB">
        <w:t xml:space="preserve"> </w:t>
      </w:r>
      <w:r w:rsidR="0012754F" w:rsidRPr="00F64BDB">
        <w:t>Гульназ Марсовна (ГБУ «Ресурсный центр внедрения инноваций и сохранения традиций в сфере культуры Р</w:t>
      </w:r>
      <w:r w:rsidR="0068390C">
        <w:t xml:space="preserve">еспублики </w:t>
      </w:r>
      <w:r w:rsidR="0012754F" w:rsidRPr="00F64BDB">
        <w:t>Т</w:t>
      </w:r>
      <w:r w:rsidR="0068390C">
        <w:t>атарстан</w:t>
      </w:r>
      <w:r w:rsidR="0012754F" w:rsidRPr="00F64BDB">
        <w:t>»)</w:t>
      </w:r>
      <w:r w:rsidR="0068390C">
        <w:t>;</w:t>
      </w:r>
    </w:p>
    <w:p w:rsidR="00F64BDB" w:rsidRPr="00F64BDB" w:rsidRDefault="00F64BDB" w:rsidP="00F64BDB">
      <w:pPr>
        <w:spacing w:line="276" w:lineRule="auto"/>
        <w:ind w:right="140" w:firstLine="709"/>
        <w:contextualSpacing/>
        <w:jc w:val="both"/>
      </w:pPr>
    </w:p>
    <w:p w:rsidR="00FF542A" w:rsidRPr="00F64BDB" w:rsidRDefault="00FF542A" w:rsidP="00F64BDB">
      <w:pPr>
        <w:spacing w:line="276" w:lineRule="auto"/>
        <w:ind w:right="140" w:firstLine="709"/>
        <w:contextualSpacing/>
        <w:jc w:val="both"/>
      </w:pPr>
      <w:r w:rsidRPr="00F64BDB">
        <w:rPr>
          <w:b/>
        </w:rPr>
        <w:t>8 (8352) 62-41-68</w:t>
      </w:r>
      <w:r w:rsidRPr="00F64BDB">
        <w:t xml:space="preserve"> – Козлов Федор Николаевич (БУ «Гос</w:t>
      </w:r>
      <w:r w:rsidR="00D67483">
        <w:t xml:space="preserve">ударственный исторический архив </w:t>
      </w:r>
      <w:r w:rsidRPr="00F64BDB">
        <w:t>Чувашской Республики» Минкультуры Чувашии)</w:t>
      </w:r>
      <w:r w:rsidR="0068390C">
        <w:t>.</w:t>
      </w:r>
    </w:p>
    <w:p w:rsidR="0012754F" w:rsidRPr="00F64BDB" w:rsidRDefault="0012754F" w:rsidP="00F64BDB">
      <w:pPr>
        <w:pStyle w:val="a3"/>
        <w:spacing w:line="276" w:lineRule="auto"/>
        <w:ind w:right="140"/>
        <w:jc w:val="center"/>
        <w:rPr>
          <w:b/>
          <w:bCs/>
          <w:sz w:val="28"/>
          <w:szCs w:val="28"/>
        </w:rPr>
      </w:pPr>
    </w:p>
    <w:p w:rsidR="0012754F" w:rsidRPr="00F64BDB" w:rsidRDefault="0012754F" w:rsidP="00F64BDB">
      <w:pPr>
        <w:pStyle w:val="a3"/>
        <w:spacing w:line="276" w:lineRule="auto"/>
        <w:ind w:right="140"/>
        <w:rPr>
          <w:b/>
          <w:b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Default="00F64BDB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AA66B1" w:rsidRDefault="00AA66B1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1F5E76" w:rsidRDefault="001F5E76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1F5E76" w:rsidRDefault="001F5E76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1F5E76" w:rsidRDefault="001F5E76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F542A" w:rsidRPr="00F64BDB" w:rsidRDefault="00FF542A" w:rsidP="00F64BDB">
      <w:pPr>
        <w:pStyle w:val="Default"/>
        <w:spacing w:line="276" w:lineRule="auto"/>
        <w:jc w:val="right"/>
        <w:rPr>
          <w:sz w:val="28"/>
          <w:szCs w:val="28"/>
        </w:rPr>
      </w:pPr>
      <w:r w:rsidRPr="00F64BDB">
        <w:rPr>
          <w:i/>
          <w:iCs/>
          <w:sz w:val="28"/>
          <w:szCs w:val="28"/>
        </w:rPr>
        <w:t xml:space="preserve">Приложение </w:t>
      </w:r>
      <w:r w:rsidR="00F64BDB" w:rsidRPr="00F64BDB">
        <w:rPr>
          <w:i/>
          <w:iCs/>
          <w:sz w:val="28"/>
          <w:szCs w:val="28"/>
        </w:rPr>
        <w:t xml:space="preserve">№ </w:t>
      </w:r>
      <w:r w:rsidRPr="00F64BDB">
        <w:rPr>
          <w:i/>
          <w:iCs/>
          <w:sz w:val="28"/>
          <w:szCs w:val="28"/>
        </w:rPr>
        <w:t xml:space="preserve">1 </w:t>
      </w:r>
    </w:p>
    <w:p w:rsidR="00FF542A" w:rsidRPr="00F64BDB" w:rsidRDefault="00FF542A" w:rsidP="00F64BDB">
      <w:pPr>
        <w:pStyle w:val="a3"/>
        <w:spacing w:line="276" w:lineRule="auto"/>
        <w:ind w:firstLine="567"/>
        <w:jc w:val="center"/>
        <w:rPr>
          <w:b/>
          <w:sz w:val="28"/>
          <w:szCs w:val="28"/>
        </w:rPr>
      </w:pPr>
      <w:r w:rsidRPr="00F64BDB">
        <w:rPr>
          <w:b/>
          <w:sz w:val="28"/>
          <w:szCs w:val="28"/>
        </w:rPr>
        <w:t>Заявка</w:t>
      </w:r>
    </w:p>
    <w:p w:rsidR="00F64BDB" w:rsidRPr="001F5E76" w:rsidRDefault="00FF542A" w:rsidP="001F5E76">
      <w:pPr>
        <w:spacing w:line="276" w:lineRule="auto"/>
        <w:ind w:right="140"/>
        <w:contextualSpacing/>
        <w:jc w:val="both"/>
        <w:rPr>
          <w:b/>
        </w:rPr>
      </w:pPr>
      <w:r w:rsidRPr="00F64BDB">
        <w:rPr>
          <w:b/>
        </w:rPr>
        <w:lastRenderedPageBreak/>
        <w:t xml:space="preserve">на участие в </w:t>
      </w:r>
      <w:r w:rsidR="001F5E76" w:rsidRPr="001F5E76">
        <w:rPr>
          <w:b/>
        </w:rPr>
        <w:t>Межрегиональной научно-практической конференции «Трудовой подвиг в тылу: строительство Сурского и Казанского оборонительных рубежей», приуроченной к 80-летию строительства Волжского оборонительного рубежа.</w:t>
      </w:r>
    </w:p>
    <w:p w:rsidR="00F64BDB" w:rsidRDefault="00FF542A" w:rsidP="00F64BDB">
      <w:pPr>
        <w:spacing w:line="276" w:lineRule="auto"/>
        <w:ind w:right="140" w:firstLine="709"/>
        <w:contextualSpacing/>
        <w:jc w:val="center"/>
        <w:rPr>
          <w:b/>
          <w:i/>
        </w:rPr>
      </w:pPr>
      <w:r w:rsidRPr="00F64BDB">
        <w:rPr>
          <w:b/>
          <w:i/>
        </w:rPr>
        <w:t xml:space="preserve">(г. </w:t>
      </w:r>
      <w:r w:rsidR="00F64BDB" w:rsidRPr="00F64BDB">
        <w:rPr>
          <w:b/>
          <w:i/>
        </w:rPr>
        <w:t>Казань</w:t>
      </w:r>
      <w:r w:rsidRPr="00F64BDB">
        <w:rPr>
          <w:b/>
          <w:i/>
        </w:rPr>
        <w:t xml:space="preserve">, </w:t>
      </w:r>
      <w:r w:rsidR="00F64BDB" w:rsidRPr="00F64BDB">
        <w:rPr>
          <w:b/>
          <w:i/>
        </w:rPr>
        <w:t>4 мая 2022 года)</w:t>
      </w:r>
    </w:p>
    <w:p w:rsidR="00F64BDB" w:rsidRPr="00F64BDB" w:rsidRDefault="00F64BDB" w:rsidP="00F64BDB">
      <w:pPr>
        <w:spacing w:line="276" w:lineRule="auto"/>
        <w:ind w:right="140" w:firstLine="709"/>
        <w:contextualSpacing/>
        <w:jc w:val="both"/>
        <w:rPr>
          <w:b/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 w:rsidR="00F64BDB" w:rsidTr="00F64BDB">
        <w:tc>
          <w:tcPr>
            <w:tcW w:w="4785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Фамилия, имя, отчество (полностью)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Место работы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Должность _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Ученая степень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Ученое звание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Контактный телефон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rPr>
                <w:lang w:val="en-US"/>
              </w:rPr>
              <w:t>E</w:t>
            </w:r>
            <w:r w:rsidRPr="00F64BDB">
              <w:t>-</w:t>
            </w:r>
            <w:r w:rsidRPr="00F64BDB">
              <w:rPr>
                <w:lang w:val="en-US"/>
              </w:rPr>
              <w:t>mail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  <w:rPr>
                <w:lang w:val="en-US"/>
              </w:rPr>
            </w:pPr>
            <w:r w:rsidRPr="00F64BDB">
              <w:t>Форма участия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Название доклада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Необходимые технические средства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  <w:tr w:rsidR="00F64BDB" w:rsidTr="00F64BDB">
        <w:tc>
          <w:tcPr>
            <w:tcW w:w="4785" w:type="dxa"/>
          </w:tcPr>
          <w:p w:rsidR="00F64BDB" w:rsidRPr="00F64BDB" w:rsidRDefault="00F64BDB" w:rsidP="00F64BDB">
            <w:pPr>
              <w:tabs>
                <w:tab w:val="left" w:pos="1188"/>
              </w:tabs>
              <w:spacing w:line="276" w:lineRule="auto"/>
            </w:pPr>
            <w:r w:rsidRPr="00F64BDB">
              <w:t>Особые условия</w:t>
            </w:r>
          </w:p>
        </w:tc>
        <w:tc>
          <w:tcPr>
            <w:tcW w:w="4786" w:type="dxa"/>
          </w:tcPr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  <w:p w:rsidR="00F64BDB" w:rsidRDefault="00F64BDB" w:rsidP="00F64BDB">
            <w:pPr>
              <w:tabs>
                <w:tab w:val="left" w:pos="1188"/>
              </w:tabs>
              <w:spacing w:line="276" w:lineRule="auto"/>
              <w:jc w:val="center"/>
            </w:pPr>
          </w:p>
        </w:tc>
      </w:tr>
    </w:tbl>
    <w:p w:rsidR="00FF542A" w:rsidRDefault="00FF542A" w:rsidP="00F64BDB">
      <w:pPr>
        <w:tabs>
          <w:tab w:val="left" w:pos="1188"/>
        </w:tabs>
        <w:spacing w:line="276" w:lineRule="auto"/>
        <w:ind w:firstLine="567"/>
        <w:jc w:val="center"/>
      </w:pPr>
    </w:p>
    <w:p w:rsidR="00F64BDB" w:rsidRPr="00F64BDB" w:rsidRDefault="00F64BDB" w:rsidP="00F64BDB">
      <w:pPr>
        <w:tabs>
          <w:tab w:val="left" w:pos="1188"/>
        </w:tabs>
        <w:spacing w:line="276" w:lineRule="auto"/>
        <w:ind w:firstLine="567"/>
        <w:jc w:val="center"/>
      </w:pPr>
    </w:p>
    <w:p w:rsidR="00FF542A" w:rsidRPr="00F64BDB" w:rsidRDefault="00FF542A" w:rsidP="00F64BDB">
      <w:pPr>
        <w:tabs>
          <w:tab w:val="left" w:pos="1188"/>
          <w:tab w:val="left" w:pos="6028"/>
        </w:tabs>
        <w:spacing w:line="276" w:lineRule="auto"/>
        <w:ind w:firstLine="567"/>
      </w:pPr>
    </w:p>
    <w:p w:rsidR="00FF542A" w:rsidRPr="00F64BDB" w:rsidRDefault="00FF542A" w:rsidP="00F64BDB">
      <w:pPr>
        <w:spacing w:line="276" w:lineRule="auto"/>
      </w:pPr>
      <w:r w:rsidRPr="00F64BDB">
        <w:t>Дата ________________                                                       Подпись ________</w:t>
      </w:r>
    </w:p>
    <w:p w:rsidR="00FF542A" w:rsidRPr="00F64BDB" w:rsidRDefault="00FF542A" w:rsidP="00F64BDB">
      <w:pPr>
        <w:spacing w:line="276" w:lineRule="auto"/>
      </w:pPr>
    </w:p>
    <w:p w:rsidR="00FF542A" w:rsidRPr="00F64BDB" w:rsidRDefault="00FF542A" w:rsidP="00F64BDB">
      <w:pPr>
        <w:spacing w:line="276" w:lineRule="auto"/>
      </w:pPr>
    </w:p>
    <w:p w:rsidR="00F64BDB" w:rsidRDefault="00F64BDB" w:rsidP="00F64BDB">
      <w:pPr>
        <w:pStyle w:val="a3"/>
        <w:spacing w:line="276" w:lineRule="auto"/>
        <w:ind w:right="140"/>
        <w:jc w:val="center"/>
        <w:rPr>
          <w:b/>
          <w:bCs/>
          <w:sz w:val="28"/>
          <w:szCs w:val="28"/>
        </w:rPr>
      </w:pPr>
    </w:p>
    <w:p w:rsidR="00F64BDB" w:rsidRDefault="00F64BDB" w:rsidP="00F64BDB">
      <w:pPr>
        <w:pStyle w:val="a3"/>
        <w:spacing w:line="276" w:lineRule="auto"/>
        <w:ind w:right="140"/>
        <w:jc w:val="center"/>
        <w:rPr>
          <w:b/>
          <w:bCs/>
          <w:sz w:val="28"/>
          <w:szCs w:val="28"/>
        </w:rPr>
      </w:pPr>
    </w:p>
    <w:p w:rsidR="00F64BDB" w:rsidRDefault="00F64BDB" w:rsidP="00F64BDB">
      <w:pPr>
        <w:pStyle w:val="a3"/>
        <w:spacing w:line="276" w:lineRule="auto"/>
        <w:ind w:right="140"/>
        <w:jc w:val="center"/>
        <w:rPr>
          <w:b/>
          <w:bCs/>
          <w:sz w:val="28"/>
          <w:szCs w:val="28"/>
        </w:rPr>
      </w:pPr>
    </w:p>
    <w:p w:rsidR="00D06C58" w:rsidRDefault="00D06C58" w:rsidP="00F64BDB">
      <w:pPr>
        <w:pStyle w:val="Default"/>
        <w:spacing w:line="276" w:lineRule="auto"/>
        <w:jc w:val="right"/>
        <w:rPr>
          <w:i/>
          <w:iCs/>
          <w:sz w:val="28"/>
          <w:szCs w:val="28"/>
        </w:rPr>
      </w:pPr>
    </w:p>
    <w:p w:rsidR="00F64BDB" w:rsidRPr="00F64BDB" w:rsidRDefault="00F64BDB" w:rsidP="00F64BDB">
      <w:pPr>
        <w:pStyle w:val="Default"/>
        <w:spacing w:line="276" w:lineRule="auto"/>
        <w:jc w:val="right"/>
        <w:rPr>
          <w:sz w:val="28"/>
          <w:szCs w:val="28"/>
        </w:rPr>
      </w:pPr>
      <w:bookmarkStart w:id="0" w:name="_GoBack"/>
      <w:bookmarkEnd w:id="0"/>
      <w:r w:rsidRPr="00F64BDB">
        <w:rPr>
          <w:i/>
          <w:iCs/>
          <w:sz w:val="28"/>
          <w:szCs w:val="28"/>
        </w:rPr>
        <w:lastRenderedPageBreak/>
        <w:t xml:space="preserve">Приложение № </w:t>
      </w:r>
      <w:r>
        <w:rPr>
          <w:i/>
          <w:iCs/>
          <w:sz w:val="28"/>
          <w:szCs w:val="28"/>
        </w:rPr>
        <w:t>2</w:t>
      </w:r>
      <w:r w:rsidRPr="00F64BDB">
        <w:rPr>
          <w:i/>
          <w:iCs/>
          <w:sz w:val="28"/>
          <w:szCs w:val="28"/>
        </w:rPr>
        <w:t xml:space="preserve"> </w:t>
      </w:r>
    </w:p>
    <w:p w:rsidR="0012754F" w:rsidRPr="00F64BDB" w:rsidRDefault="0012754F" w:rsidP="00F64BDB">
      <w:pPr>
        <w:shd w:val="clear" w:color="auto" w:fill="FFFFFF"/>
        <w:spacing w:line="276" w:lineRule="auto"/>
        <w:ind w:right="140"/>
        <w:jc w:val="both"/>
      </w:pPr>
    </w:p>
    <w:p w:rsidR="0012754F" w:rsidRPr="00F64BDB" w:rsidRDefault="0012754F" w:rsidP="00F64BDB">
      <w:pPr>
        <w:spacing w:line="276" w:lineRule="auto"/>
        <w:ind w:right="140"/>
        <w:jc w:val="center"/>
        <w:rPr>
          <w:b/>
        </w:rPr>
      </w:pPr>
      <w:r w:rsidRPr="00F64BDB">
        <w:rPr>
          <w:b/>
        </w:rPr>
        <w:t>Правила оформления материалов</w:t>
      </w:r>
    </w:p>
    <w:p w:rsidR="0012754F" w:rsidRPr="00F64BDB" w:rsidRDefault="0012754F" w:rsidP="00F64BDB">
      <w:pPr>
        <w:spacing w:line="276" w:lineRule="auto"/>
        <w:ind w:right="140"/>
        <w:jc w:val="center"/>
        <w:rPr>
          <w:b/>
        </w:rPr>
      </w:pPr>
    </w:p>
    <w:p w:rsidR="0012754F" w:rsidRPr="00F64BDB" w:rsidRDefault="0012754F" w:rsidP="00D67483">
      <w:pPr>
        <w:spacing w:line="276" w:lineRule="auto"/>
        <w:ind w:right="140" w:firstLine="709"/>
        <w:jc w:val="both"/>
      </w:pPr>
      <w:r w:rsidRPr="00F64BDB">
        <w:t xml:space="preserve">Материалы должны соответствовать заявленной теме конференции. Объем статьи до 10 с. Текст: формат – </w:t>
      </w:r>
      <w:r w:rsidRPr="00F64BDB">
        <w:rPr>
          <w:lang w:val="en-US"/>
        </w:rPr>
        <w:t>Microsoft</w:t>
      </w:r>
      <w:r w:rsidRPr="00F64BDB">
        <w:t xml:space="preserve"> </w:t>
      </w:r>
      <w:r w:rsidRPr="00F64BDB">
        <w:rPr>
          <w:lang w:val="en-US"/>
        </w:rPr>
        <w:t>Word</w:t>
      </w:r>
      <w:r w:rsidRPr="00F64BDB">
        <w:t xml:space="preserve">, шрифт </w:t>
      </w:r>
      <w:r w:rsidRPr="00F64BDB">
        <w:rPr>
          <w:lang w:val="en-US"/>
        </w:rPr>
        <w:t>Times</w:t>
      </w:r>
      <w:r w:rsidRPr="00F64BDB">
        <w:t xml:space="preserve"> </w:t>
      </w:r>
      <w:r w:rsidRPr="00F64BDB">
        <w:rPr>
          <w:lang w:val="en-US"/>
        </w:rPr>
        <w:t>New</w:t>
      </w:r>
      <w:r w:rsidRPr="00F64BDB">
        <w:t xml:space="preserve"> </w:t>
      </w:r>
      <w:r w:rsidRPr="00F64BDB">
        <w:rPr>
          <w:lang w:val="en-US"/>
        </w:rPr>
        <w:t>Roman</w:t>
      </w:r>
      <w:r w:rsidRPr="00F64BDB">
        <w:t xml:space="preserve">, кегль 14, интервал 1,5; выравнивание по ширине, все поля по 2 см, абзацный отступ 1,25, без переносов. </w:t>
      </w:r>
    </w:p>
    <w:p w:rsidR="0012754F" w:rsidRPr="00F64BDB" w:rsidRDefault="0012754F" w:rsidP="00D67483">
      <w:pPr>
        <w:pStyle w:val="Default"/>
        <w:spacing w:line="276" w:lineRule="auto"/>
        <w:ind w:right="140" w:firstLine="709"/>
        <w:jc w:val="both"/>
        <w:rPr>
          <w:sz w:val="28"/>
          <w:szCs w:val="28"/>
        </w:rPr>
      </w:pPr>
      <w:r w:rsidRPr="00F64BDB">
        <w:rPr>
          <w:sz w:val="28"/>
          <w:szCs w:val="28"/>
        </w:rPr>
        <w:t>Допустимые выделения – курсив, полужирный.</w:t>
      </w:r>
      <w:r w:rsidRPr="00F64BDB">
        <w:rPr>
          <w:i/>
          <w:iCs/>
          <w:sz w:val="28"/>
          <w:szCs w:val="28"/>
        </w:rPr>
        <w:t xml:space="preserve"> </w:t>
      </w:r>
      <w:r w:rsidRPr="00F64BDB">
        <w:rPr>
          <w:sz w:val="28"/>
          <w:szCs w:val="28"/>
        </w:rPr>
        <w:t xml:space="preserve">Не допускается использование таблиц с альбомной ориентацией. </w:t>
      </w:r>
      <w:r w:rsidRPr="00F64BDB">
        <w:rPr>
          <w:iCs/>
          <w:sz w:val="28"/>
          <w:szCs w:val="28"/>
        </w:rPr>
        <w:t>Графики, таблицы и рисунки</w:t>
      </w:r>
      <w:r w:rsidRPr="00F64BDB">
        <w:rPr>
          <w:sz w:val="28"/>
          <w:szCs w:val="28"/>
        </w:rPr>
        <w:t xml:space="preserve"> – черно-белые, без цветной заливки. </w:t>
      </w:r>
      <w:r w:rsidRPr="00F64BDB">
        <w:rPr>
          <w:b/>
          <w:sz w:val="28"/>
          <w:szCs w:val="28"/>
        </w:rPr>
        <w:t>Аннотация и ключевые слова на русском и английском языках обязательны</w:t>
      </w:r>
      <w:r w:rsidRPr="00F64BDB">
        <w:rPr>
          <w:sz w:val="28"/>
          <w:szCs w:val="28"/>
        </w:rPr>
        <w:t xml:space="preserve">. </w:t>
      </w:r>
      <w:r w:rsidRPr="00F64BDB">
        <w:rPr>
          <w:spacing w:val="-2"/>
          <w:sz w:val="28"/>
          <w:szCs w:val="28"/>
        </w:rPr>
        <w:t>Объем аннотации – 500 печатных знаков.</w:t>
      </w:r>
    </w:p>
    <w:p w:rsidR="0012754F" w:rsidRPr="00F64BDB" w:rsidRDefault="0012754F" w:rsidP="00D67483">
      <w:pPr>
        <w:pStyle w:val="Default"/>
        <w:spacing w:line="276" w:lineRule="auto"/>
        <w:ind w:right="140" w:firstLine="709"/>
        <w:jc w:val="both"/>
        <w:rPr>
          <w:sz w:val="28"/>
          <w:szCs w:val="28"/>
        </w:rPr>
      </w:pPr>
      <w:r w:rsidRPr="00F64BDB">
        <w:rPr>
          <w:sz w:val="28"/>
          <w:szCs w:val="28"/>
        </w:rPr>
        <w:t xml:space="preserve">Ссылки на литературу приводятся по тексту в квадратных скобках [1, с. 182], список литературы приводится в конце текста в алфавитном порядке согласно </w:t>
      </w:r>
      <w:hyperlink r:id="rId6" w:history="1">
        <w:r w:rsidRPr="00F64BDB">
          <w:rPr>
            <w:bCs/>
            <w:sz w:val="28"/>
            <w:szCs w:val="28"/>
          </w:rPr>
          <w:t>ГОСТ</w:t>
        </w:r>
      </w:hyperlink>
      <w:r w:rsidRPr="00F64BDB">
        <w:rPr>
          <w:bCs/>
          <w:sz w:val="28"/>
          <w:szCs w:val="28"/>
        </w:rPr>
        <w:t xml:space="preserve"> </w:t>
      </w:r>
      <w:r w:rsidRPr="00F64BDB">
        <w:rPr>
          <w:sz w:val="28"/>
          <w:szCs w:val="28"/>
        </w:rPr>
        <w:t xml:space="preserve">и нумеруется вручную (не автоматически). </w:t>
      </w:r>
    </w:p>
    <w:p w:rsidR="0012754F" w:rsidRPr="00F64BDB" w:rsidRDefault="0012754F" w:rsidP="00F64BDB">
      <w:pPr>
        <w:spacing w:line="276" w:lineRule="auto"/>
        <w:ind w:right="140"/>
        <w:jc w:val="both"/>
      </w:pPr>
    </w:p>
    <w:p w:rsidR="0012754F" w:rsidRPr="00F64BDB" w:rsidRDefault="0012754F" w:rsidP="001F5E76">
      <w:pPr>
        <w:spacing w:line="276" w:lineRule="auto"/>
        <w:ind w:right="140"/>
        <w:jc w:val="center"/>
        <w:rPr>
          <w:b/>
        </w:rPr>
      </w:pPr>
      <w:r w:rsidRPr="00F64BDB">
        <w:rPr>
          <w:b/>
        </w:rPr>
        <w:t>Структура материалов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1. УДК печатается в левом углу.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2. Через полуторный интервал посередине строки прописными буквами печатается название материалов (шрифт 14, полужирный).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3. Через полуторный интервал посередине строки строчными буквами печатаются инициалы и фамилия автора (авторов) (шрифт 14, полужирный). После фамилии каждого автора делается сноска, где указываются: официальное название места работы автора, ученая степень, звание, должность, местожительство автора (город), адрес электронной почты.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 xml:space="preserve">4. После пропущенной строки печатается аннотация. 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5. Через полуторный интервал печатаются ключевые слова (не более 5).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 xml:space="preserve">6. После пропущенной строки печатается аннотация на английском языке. 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7. Через полуторный интервал печатаются ключевые слова на английском языке.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8. После пропущенной строки печатается текст статьи.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9. После пропущенной строки располагаются необходимые дополнительные сведения: список сокращений, список архивных источников.</w:t>
      </w:r>
    </w:p>
    <w:p w:rsidR="0012754F" w:rsidRPr="001F5E76" w:rsidRDefault="0012754F" w:rsidP="001F5E76">
      <w:pPr>
        <w:spacing w:line="276" w:lineRule="auto"/>
        <w:ind w:right="142" w:firstLine="709"/>
        <w:jc w:val="both"/>
        <w:rPr>
          <w:sz w:val="27"/>
          <w:szCs w:val="27"/>
        </w:rPr>
      </w:pPr>
      <w:r w:rsidRPr="001F5E76">
        <w:rPr>
          <w:sz w:val="27"/>
          <w:szCs w:val="27"/>
        </w:rPr>
        <w:t>10. После пропущенной строки печатается список литературы в алфавитном порядке.</w:t>
      </w:r>
    </w:p>
    <w:p w:rsidR="00F52B17" w:rsidRPr="00F64BDB" w:rsidRDefault="00D06C58" w:rsidP="00F64BDB">
      <w:pPr>
        <w:spacing w:line="276" w:lineRule="auto"/>
      </w:pPr>
    </w:p>
    <w:sectPr w:rsidR="00F52B17" w:rsidRPr="00F6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68"/>
    <w:rsid w:val="00014BF7"/>
    <w:rsid w:val="00044E02"/>
    <w:rsid w:val="00074049"/>
    <w:rsid w:val="000B0108"/>
    <w:rsid w:val="0012754F"/>
    <w:rsid w:val="001F5E76"/>
    <w:rsid w:val="004C385D"/>
    <w:rsid w:val="0068390C"/>
    <w:rsid w:val="00697897"/>
    <w:rsid w:val="00AA66B1"/>
    <w:rsid w:val="00AE25B6"/>
    <w:rsid w:val="00B601C7"/>
    <w:rsid w:val="00BF2180"/>
    <w:rsid w:val="00BF7B4E"/>
    <w:rsid w:val="00C66039"/>
    <w:rsid w:val="00D06C58"/>
    <w:rsid w:val="00D43BD9"/>
    <w:rsid w:val="00D63468"/>
    <w:rsid w:val="00D67483"/>
    <w:rsid w:val="00D76CEF"/>
    <w:rsid w:val="00F64BDB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B316"/>
  <w15:docId w15:val="{2C5EFF00-CA37-45BC-A43B-388F7654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754F"/>
    <w:pPr>
      <w:ind w:left="720"/>
      <w:contextualSpacing/>
    </w:pPr>
  </w:style>
  <w:style w:type="paragraph" w:customStyle="1" w:styleId="Default">
    <w:name w:val="Default"/>
    <w:rsid w:val="00127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275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B601C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ystudy.ru/index.php/forauthors/gost2008.html" TargetMode="External"/><Relationship Id="rId5" Type="http://schemas.openxmlformats.org/officeDocument/2006/relationships/hyperlink" Target="mailto:gia@rchuv.ru" TargetMode="External"/><Relationship Id="rId4" Type="http://schemas.openxmlformats.org/officeDocument/2006/relationships/hyperlink" Target="mailto:favor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</dc:creator>
  <cp:keywords/>
  <dc:description/>
  <cp:lastModifiedBy>Гульназ</cp:lastModifiedBy>
  <cp:revision>3</cp:revision>
  <cp:lastPrinted>2022-03-24T05:52:00Z</cp:lastPrinted>
  <dcterms:created xsi:type="dcterms:W3CDTF">2022-04-06T15:15:00Z</dcterms:created>
  <dcterms:modified xsi:type="dcterms:W3CDTF">2022-04-06T15:15:00Z</dcterms:modified>
</cp:coreProperties>
</file>